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426C" w:rsidRPr="00D0426C" w:rsidRDefault="00D0426C" w:rsidP="00D0426C">
      <w:pPr>
        <w:spacing w:after="0" w:line="240" w:lineRule="auto"/>
        <w:ind w:firstLine="709"/>
        <w:jc w:val="center"/>
        <w:rPr>
          <w:rFonts w:ascii="Times New Roman" w:hAnsi="Times New Roman" w:cs="Times New Roman"/>
          <w:sz w:val="28"/>
          <w:szCs w:val="28"/>
          <w:lang w:val="en-US"/>
        </w:rPr>
      </w:pPr>
      <w:r w:rsidRPr="00D0426C">
        <w:rPr>
          <w:rFonts w:ascii="Times New Roman" w:hAnsi="Times New Roman" w:cs="Times New Roman"/>
          <w:sz w:val="28"/>
          <w:szCs w:val="28"/>
          <w:lang w:val="kk-KZ"/>
        </w:rPr>
        <w:t>ДӘРІС №7</w:t>
      </w:r>
    </w:p>
    <w:p w:rsidR="00D0426C" w:rsidRPr="00D0426C" w:rsidRDefault="00D0426C" w:rsidP="00D0426C">
      <w:pPr>
        <w:spacing w:after="0" w:line="240" w:lineRule="auto"/>
        <w:ind w:firstLine="709"/>
        <w:jc w:val="center"/>
        <w:rPr>
          <w:rFonts w:ascii="Times New Roman" w:hAnsi="Times New Roman" w:cs="Times New Roman"/>
          <w:sz w:val="28"/>
          <w:szCs w:val="28"/>
          <w:lang w:val="kk-KZ"/>
        </w:rPr>
      </w:pPr>
    </w:p>
    <w:p w:rsidR="00D0426C" w:rsidRPr="00D0426C" w:rsidRDefault="00D0426C" w:rsidP="00D0426C">
      <w:pPr>
        <w:spacing w:after="0" w:line="240" w:lineRule="auto"/>
        <w:ind w:firstLine="709"/>
        <w:jc w:val="center"/>
        <w:rPr>
          <w:rFonts w:ascii="Times New Roman" w:hAnsi="Times New Roman" w:cs="Times New Roman"/>
          <w:sz w:val="28"/>
          <w:szCs w:val="28"/>
          <w:lang w:val="kk-KZ"/>
        </w:rPr>
      </w:pPr>
      <w:r w:rsidRPr="00D0426C">
        <w:rPr>
          <w:rFonts w:ascii="Times New Roman" w:hAnsi="Times New Roman" w:cs="Times New Roman"/>
          <w:sz w:val="28"/>
          <w:szCs w:val="28"/>
          <w:lang w:val="kk-KZ"/>
        </w:rPr>
        <w:t>КАРТОГРАФИЯЛЫҚ КӨРІНІСТІ ГЕОРАФИЯЛЫҚ КАРТАЛАРДА БЕЙНЕЛЕУ ТӘСІЛІ</w:t>
      </w:r>
    </w:p>
    <w:p w:rsidR="00D0426C" w:rsidRPr="00D0426C" w:rsidRDefault="00D0426C" w:rsidP="00D0426C">
      <w:pPr>
        <w:spacing w:after="0" w:line="240" w:lineRule="auto"/>
        <w:ind w:firstLine="709"/>
        <w:jc w:val="center"/>
        <w:rPr>
          <w:rFonts w:ascii="Times New Roman" w:hAnsi="Times New Roman" w:cs="Times New Roman"/>
          <w:sz w:val="28"/>
          <w:szCs w:val="28"/>
          <w:lang w:val="kk-KZ"/>
        </w:rPr>
      </w:pP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Картографиялық белгілеу (шартты белгілер) картаның мазмұнын көрсетеді, яғни онда берілген барлық мәліметті нақты анықтайды.</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Карталарды құрған кезде картографиялық бейнелеуді таңдау және жасауда шығарады, картаның арнауына, оның тақырыбына, масштабына және жобалау мазмұнына байланысты. Картографиялаудың әр түрлі тәсілдерін қолданады: ареал тәсілі, сапалы фон, нүктелік, изосызықтық, белгілеу, локальді диаграммалар, картодиаграмма, картограмма, сызықтық белгілер және қозғалыс белгілері.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Белгілеу анықталғаннан кейін, кері әсер тәртібі бойынша, картаның мазмұнын анықтайды, оның көлемін, сонымен қатар географиялық объектілердің ерекшеліктерін беру, құбылыстарды және олардың байланысын:</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картаның оқуын жеңілдетеді;</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мазмұның игеру.</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18 ғ. Бастап белгілер заттың горизонтальдық проекциясына ауыстырылды, ішінде аудандық белгілеулер көрсетілген:</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 белгілер;</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 бірыңғай бояу (көгілдір);</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 штрихтар.</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Ол орналасу жағдайын , көріністі, ұзындығы және объектінің ауданын көрсетеді. Содан кейін сапалық және сандық айырмашылығын қосты.</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u w:val="single"/>
          <w:lang w:val="kk-KZ"/>
        </w:rPr>
        <w:t>Сызықтық белгілеулер</w:t>
      </w:r>
      <w:r w:rsidRPr="00D0426C">
        <w:rPr>
          <w:rFonts w:ascii="Times New Roman" w:hAnsi="Times New Roman" w:cs="Times New Roman"/>
          <w:sz w:val="28"/>
          <w:szCs w:val="28"/>
          <w:lang w:val="kk-KZ"/>
        </w:rPr>
        <w:t xml:space="preserve"> – сызықтық көріністердің пішінін сақтайды, бірақ сызықтық объектілердің жалпақтығын үлкейту мүмкін.</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u w:val="single"/>
          <w:lang w:val="kk-KZ"/>
        </w:rPr>
        <w:t>Нүктелік белгілеулер</w:t>
      </w:r>
      <w:r w:rsidRPr="00D0426C">
        <w:rPr>
          <w:rFonts w:ascii="Times New Roman" w:hAnsi="Times New Roman" w:cs="Times New Roman"/>
          <w:sz w:val="28"/>
          <w:szCs w:val="28"/>
          <w:lang w:val="kk-KZ"/>
        </w:rPr>
        <w:t xml:space="preserve"> – масштабтан тыс белгілер арқылы (оларға сызықтық та жатады).</w:t>
      </w:r>
      <w:r w:rsidRPr="00D0426C">
        <w:rPr>
          <w:rFonts w:ascii="Times New Roman" w:hAnsi="Times New Roman" w:cs="Times New Roman"/>
          <w:sz w:val="28"/>
          <w:szCs w:val="28"/>
          <w:lang w:val="kk-KZ"/>
        </w:rPr>
        <w:tab/>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Аудандық сияқты, сызықтық белгілеулер де, масштабтан тыс белгілеулер де қос түрлі функцияны анықтайды:</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Сызықтық объектілердің орналасу жағдайын көрсетеді;</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Объектінің түрін анықтайды және сандық және сапалық сипаттамаларын белгілейді.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Пункт бойынша локальданған басқа, сызықтар мен аудандарда келесі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құбылыстар болады:</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бірыңғай таралу;</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үзіліссіз;</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кеңістікте шамамен өзгеретін (рельеф, магниттік септелу, ауыл халқын жаппай мекендендіру, жануарлар). Картографиялық белгілеулердің қызметін жазулар мен цифрлік бейнелер анықтайды.</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Суреті бойынша (пішіні);</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шамасы бойынша (өлшемі);</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түсі.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lastRenderedPageBreak/>
        <w:t>Белгілеудің мұндай жүйесі картада жеке ара- қатынасты әшкерелейді және құбылыстың кеңістікте орналасуын біркелкі жалпы заңдылықта белгілейді.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Картаның мәнерлілігі өте маңызды болады:</w:t>
      </w:r>
    </w:p>
    <w:p w:rsidR="00D0426C" w:rsidRPr="00D0426C" w:rsidRDefault="00D0426C" w:rsidP="00D0426C">
      <w:pPr>
        <w:numPr>
          <w:ilvl w:val="0"/>
          <w:numId w:val="2"/>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Негізгі элементі;</w:t>
      </w:r>
    </w:p>
    <w:p w:rsidR="00D0426C" w:rsidRPr="00D0426C" w:rsidRDefault="00D0426C" w:rsidP="00D0426C">
      <w:pPr>
        <w:numPr>
          <w:ilvl w:val="0"/>
          <w:numId w:val="2"/>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Басты объектілері.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Оқудың жеңілдігі – көрнекілік, көретін ассоциация.</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Топокарталар – құбылысты жергілікті жерде орналастыру.</w:t>
      </w:r>
    </w:p>
    <w:p w:rsidR="00D0426C" w:rsidRPr="00D0426C" w:rsidRDefault="00D0426C" w:rsidP="00D0426C">
      <w:pPr>
        <w:tabs>
          <w:tab w:val="center" w:pos="5032"/>
        </w:tabs>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Арнаулы карталар көрсетеді:</w:t>
      </w:r>
      <w:r w:rsidRPr="00D0426C">
        <w:rPr>
          <w:rFonts w:ascii="Times New Roman" w:hAnsi="Times New Roman" w:cs="Times New Roman"/>
          <w:sz w:val="28"/>
          <w:szCs w:val="28"/>
          <w:lang w:val="kk-KZ"/>
        </w:rPr>
        <w:tab/>
      </w:r>
    </w:p>
    <w:p w:rsidR="00D0426C" w:rsidRPr="00D0426C" w:rsidRDefault="00D0426C" w:rsidP="00D0426C">
      <w:pPr>
        <w:numPr>
          <w:ilvl w:val="0"/>
          <w:numId w:val="3"/>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ауыстыру – фронттар сызығы;</w:t>
      </w:r>
    </w:p>
    <w:p w:rsidR="00D0426C" w:rsidRPr="00D0426C" w:rsidRDefault="00D0426C" w:rsidP="00D0426C">
      <w:pPr>
        <w:numPr>
          <w:ilvl w:val="0"/>
          <w:numId w:val="3"/>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даму (өзгеру) – температураның жылдық өзгеруі, көбеюі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«Картаның тілі» - бұл сурет және бояу.</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Белгілеудің стандартты жүйелері уақыт өзгеруімен жаңарады.</w:t>
      </w:r>
    </w:p>
    <w:p w:rsidR="00D0426C" w:rsidRPr="00D0426C" w:rsidRDefault="00D0426C" w:rsidP="00D0426C">
      <w:pPr>
        <w:numPr>
          <w:ilvl w:val="0"/>
          <w:numId w:val="4"/>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ескірген белгілеулерді алып тастайды;</w:t>
      </w:r>
    </w:p>
    <w:p w:rsidR="00D0426C" w:rsidRPr="00D0426C" w:rsidRDefault="00D0426C" w:rsidP="00D0426C">
      <w:pPr>
        <w:numPr>
          <w:ilvl w:val="0"/>
          <w:numId w:val="4"/>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белгілердің мағынасының өзгеруі;</w:t>
      </w:r>
    </w:p>
    <w:p w:rsidR="00D0426C" w:rsidRPr="00D0426C" w:rsidRDefault="00D0426C" w:rsidP="00D0426C">
      <w:pPr>
        <w:numPr>
          <w:ilvl w:val="0"/>
          <w:numId w:val="4"/>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қолдану ауданының үлкеюі.</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Бұл бөлімнің мағлұматымен әр түрлі мазмұндағы карталарда құбылыстардың белгілеу тәсіліне қарсы анализдеп, баға беріп танысу керек.</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территориямен карта бойынша танысу және бір немесе бірнеше карта бойынша жергілікті жердің бөлігін сипаттауын құру;</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комплекстік оқу және карталар мен атластарды сипаттау;</w:t>
      </w:r>
    </w:p>
    <w:p w:rsidR="00D0426C" w:rsidRPr="00D0426C" w:rsidRDefault="00D0426C" w:rsidP="00D0426C">
      <w:pPr>
        <w:numPr>
          <w:ilvl w:val="0"/>
          <w:numId w:val="1"/>
        </w:numPr>
        <w:spacing w:after="0" w:line="240" w:lineRule="auto"/>
        <w:ind w:left="0"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профильді құру, схемаларды және тақырыптық карталарды.</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Мазмұны бойынша географиялық карталар жалпыгеографиялық және арнаулы (тақырыптық) түрлерге бөлінеді. Жалпыгеорафиялық карталарға топографиялық, шолу- топографиялық және шолу карталары. Арнаулы каратлар карталардың көптеген түрін қосып алады, тақырыбы бойынша әр түрлі (мысалы, географиялық карталар, өсімдік, климаттық, халық, шаруашылық және т.б.).</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 xml:space="preserve">Картаның тақырыбының көлемі жәнемазмұнының берілу толықтығы әр түрлі карталарда әрқалай болады. Тақырыбы кіші карталар салалық және жеке деп аталады, құбылыстың жалпы сипаттамасын беретін. </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Жалпылау дәрежесі бойынша аналитикалық карталарды ерекшелейді, аз жалпылау көрсеткіштеріне ие болатын, - бұл қазіргі уақытта қаралып отырған карта. Ең көп жалпыланған синтетикалық карталар, бірнеше көрсеткіштерге құбылыстарды жалпы сипаттайтын. Комплексті карталарда (синтетикалықтан қарағанда) бірнеше құбылыстар біркелкі қосылған, - бұл көпсалалы карталар сияқты.</w:t>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Картографиялық көріністердің тәсілдері кестеде көрсетілген.</w:t>
      </w:r>
    </w:p>
    <w:p w:rsid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Көрсету тәсілдері, жеке арналған карталарда қолданылатын (К.А.Салищев бойынша)</w:t>
      </w:r>
    </w:p>
    <w:p w:rsidR="00D0426C" w:rsidRDefault="00D0426C">
      <w:pPr>
        <w:rPr>
          <w:rFonts w:ascii="Times New Roman" w:hAnsi="Times New Roman" w:cs="Times New Roman"/>
          <w:sz w:val="28"/>
          <w:szCs w:val="28"/>
          <w:lang w:val="kk-KZ"/>
        </w:rPr>
      </w:pPr>
      <w:r>
        <w:rPr>
          <w:rFonts w:ascii="Times New Roman" w:hAnsi="Times New Roman" w:cs="Times New Roman"/>
          <w:sz w:val="28"/>
          <w:szCs w:val="28"/>
          <w:lang w:val="kk-KZ"/>
        </w:rPr>
        <w:br w:type="page"/>
      </w: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lastRenderedPageBreak/>
        <w:t>Кесте 2</w:t>
      </w:r>
    </w:p>
    <w:tbl>
      <w:tblPr>
        <w:tblW w:w="0" w:type="auto"/>
        <w:tblInd w:w="108" w:type="dxa"/>
        <w:tblLook w:val="01E0"/>
      </w:tblPr>
      <w:tblGrid>
        <w:gridCol w:w="2268"/>
        <w:gridCol w:w="2772"/>
        <w:gridCol w:w="4423"/>
      </w:tblGrid>
      <w:tr w:rsidR="00D0426C" w:rsidRPr="00D0426C" w:rsidTr="00D0426C">
        <w:tc>
          <w:tcPr>
            <w:tcW w:w="2268"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Құбылыстың орналасу сипаты</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Не беріледі</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shd w:val="clear" w:color="auto" w:fill="FFFFFF"/>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Қолданылатын көріністердің тәсілдері</w:t>
            </w:r>
          </w:p>
        </w:tc>
      </w:tr>
      <w:tr w:rsidR="00D0426C" w:rsidRPr="00D0426C" w:rsidTr="00D0426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Пункт бойынша локальданған (нүктелерде)</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Қазіргі уақыттағы сипаты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Белгілер тәсілі (масштабтан тыс белгілері)</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lang w:val="kk-KZ"/>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Орын ауыстыру (қозғалу)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rPr>
            </w:pPr>
            <w:r w:rsidRPr="00D0426C">
              <w:rPr>
                <w:rFonts w:ascii="Times New Roman" w:hAnsi="Times New Roman" w:cs="Times New Roman"/>
                <w:sz w:val="24"/>
                <w:szCs w:val="24"/>
                <w:lang w:val="kk-KZ"/>
              </w:rPr>
              <w:t>Қозғалу сызықтары</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Уақыт бойынша өзгеру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Белгілер, локальданған диаграммалар</w:t>
            </w:r>
          </w:p>
        </w:tc>
      </w:tr>
      <w:tr w:rsidR="00D0426C" w:rsidRPr="00D0426C" w:rsidTr="00D0426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Сызықтарда локальданған</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Қазіргі уақыттағы сипаты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Сызықтық белгілер</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Орын ауыстыру қозғалу)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Сызықтық белгілердің қосылуы, изосызықтар</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Уақыт бойынша өзгеру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Сызықтық белгілердің қосылуы</w:t>
            </w:r>
          </w:p>
        </w:tc>
      </w:tr>
      <w:tr w:rsidR="00D0426C" w:rsidRPr="00D0426C" w:rsidTr="00D0426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Аудандарда локальданған</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Қазіргі уақыттағы сипаты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Сапалы фон</w:t>
            </w:r>
            <w:r w:rsidRPr="00D0426C">
              <w:rPr>
                <w:rFonts w:ascii="Times New Roman" w:hAnsi="Times New Roman" w:cs="Times New Roman"/>
                <w:sz w:val="24"/>
                <w:szCs w:val="24"/>
              </w:rPr>
              <w:t xml:space="preserve">, </w:t>
            </w:r>
            <w:r w:rsidRPr="00D0426C">
              <w:rPr>
                <w:rFonts w:ascii="Times New Roman" w:hAnsi="Times New Roman" w:cs="Times New Roman"/>
                <w:sz w:val="24"/>
                <w:szCs w:val="24"/>
                <w:lang w:val="kk-KZ"/>
              </w:rPr>
              <w:t>изосызықтар, локальданған диаграммалар, ареалдар</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Орын ауыстыру (қозғалу)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Ареалдардың қосылуы, изосызықтар, қозғалу белгілері.</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lang w:val="kk-KZ"/>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Уақыт бойынша өзгеруі</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Изосызықтар, локальданған диаграммалар.</w:t>
            </w:r>
          </w:p>
        </w:tc>
      </w:tr>
      <w:tr w:rsidR="00D0426C" w:rsidRPr="00D0426C" w:rsidTr="00D0426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rPr>
              <w:t>Ш</w:t>
            </w:r>
            <w:r w:rsidRPr="00D0426C">
              <w:rPr>
                <w:rFonts w:ascii="Times New Roman" w:hAnsi="Times New Roman" w:cs="Times New Roman"/>
                <w:sz w:val="24"/>
                <w:szCs w:val="24"/>
                <w:lang w:val="kk-KZ"/>
              </w:rPr>
              <w:t>ашіраңқі</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Қазіргі уақыттағы сипаты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 xml:space="preserve">Нүктелік тәсіл, сапалы фон, ареалдар,картодиаграмма және картограмма </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lang w:val="kk-KZ"/>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Орын ауыстыру (қозғалу)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Ареалдардың қосылуы, қозғалу белгілері</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Уақыт бойынша өзгеру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Нүктелік тәсіл, ареалдардың қосылуы, картодиаграммалар, картограммалар</w:t>
            </w:r>
          </w:p>
        </w:tc>
      </w:tr>
      <w:tr w:rsidR="00D0426C" w:rsidRPr="00D0426C" w:rsidTr="00D0426C">
        <w:tc>
          <w:tcPr>
            <w:tcW w:w="2268" w:type="dxa"/>
            <w:vMerge w:val="restart"/>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Біркелкі</w:t>
            </w: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Қазіргі уақыттағы сипаты</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Сапалы фон, изосызықтар, локальді диаграммалар</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ind w:firstLine="709"/>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Орын ауыстыру (қозғалу)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Ареалдардың қосылуы, қозғалу белгілері</w:t>
            </w:r>
          </w:p>
        </w:tc>
      </w:tr>
      <w:tr w:rsidR="00D0426C" w:rsidRPr="00D0426C" w:rsidTr="00D0426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0426C" w:rsidRPr="00D0426C" w:rsidRDefault="00D0426C" w:rsidP="00D0426C">
            <w:pPr>
              <w:spacing w:after="0" w:line="240" w:lineRule="auto"/>
              <w:ind w:firstLine="709"/>
              <w:jc w:val="both"/>
              <w:rPr>
                <w:rFonts w:ascii="Times New Roman" w:hAnsi="Times New Roman" w:cs="Times New Roman"/>
                <w:sz w:val="24"/>
                <w:szCs w:val="24"/>
              </w:rPr>
            </w:pPr>
          </w:p>
        </w:tc>
        <w:tc>
          <w:tcPr>
            <w:tcW w:w="2772"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Уақыт бойынша өзгеру</w:t>
            </w:r>
          </w:p>
        </w:tc>
        <w:tc>
          <w:tcPr>
            <w:tcW w:w="4423" w:type="dxa"/>
            <w:tcBorders>
              <w:top w:val="single" w:sz="4" w:space="0" w:color="auto"/>
              <w:left w:val="single" w:sz="4" w:space="0" w:color="auto"/>
              <w:bottom w:val="single" w:sz="4" w:space="0" w:color="auto"/>
              <w:right w:val="single" w:sz="4" w:space="0" w:color="auto"/>
            </w:tcBorders>
            <w:shd w:val="clear" w:color="auto" w:fill="auto"/>
          </w:tcPr>
          <w:p w:rsidR="00D0426C" w:rsidRPr="00D0426C" w:rsidRDefault="00D0426C" w:rsidP="00D0426C">
            <w:pPr>
              <w:autoSpaceDE w:val="0"/>
              <w:autoSpaceDN w:val="0"/>
              <w:adjustRightInd w:val="0"/>
              <w:spacing w:after="0" w:line="240" w:lineRule="auto"/>
              <w:jc w:val="both"/>
              <w:rPr>
                <w:rFonts w:ascii="Times New Roman" w:hAnsi="Times New Roman" w:cs="Times New Roman"/>
                <w:sz w:val="24"/>
                <w:szCs w:val="24"/>
                <w:lang w:val="kk-KZ"/>
              </w:rPr>
            </w:pPr>
            <w:r w:rsidRPr="00D0426C">
              <w:rPr>
                <w:rFonts w:ascii="Times New Roman" w:hAnsi="Times New Roman" w:cs="Times New Roman"/>
                <w:sz w:val="24"/>
                <w:szCs w:val="24"/>
                <w:lang w:val="kk-KZ"/>
              </w:rPr>
              <w:t>Изосызықтар, локальдік диаграммалар</w:t>
            </w:r>
          </w:p>
        </w:tc>
      </w:tr>
    </w:tbl>
    <w:p w:rsidR="00D0426C" w:rsidRPr="00D0426C" w:rsidRDefault="00D0426C" w:rsidP="00D0426C">
      <w:pPr>
        <w:spacing w:after="0" w:line="240" w:lineRule="auto"/>
        <w:ind w:firstLine="709"/>
        <w:jc w:val="both"/>
        <w:rPr>
          <w:rFonts w:ascii="Times New Roman" w:hAnsi="Times New Roman" w:cs="Times New Roman"/>
          <w:sz w:val="28"/>
          <w:szCs w:val="28"/>
          <w:lang w:val="kk-KZ"/>
        </w:rPr>
      </w:pPr>
    </w:p>
    <w:p w:rsidR="00D0426C" w:rsidRPr="00D0426C" w:rsidRDefault="00D0426C" w:rsidP="00D0426C">
      <w:pPr>
        <w:spacing w:after="0" w:line="240" w:lineRule="auto"/>
        <w:ind w:firstLine="709"/>
        <w:jc w:val="both"/>
        <w:rPr>
          <w:rFonts w:ascii="Times New Roman" w:hAnsi="Times New Roman" w:cs="Times New Roman"/>
          <w:sz w:val="28"/>
          <w:szCs w:val="28"/>
          <w:lang w:val="kk-KZ"/>
        </w:rPr>
      </w:pPr>
      <w:r w:rsidRPr="00D0426C">
        <w:rPr>
          <w:rFonts w:ascii="Times New Roman" w:hAnsi="Times New Roman" w:cs="Times New Roman"/>
          <w:sz w:val="28"/>
          <w:szCs w:val="28"/>
          <w:lang w:val="kk-KZ"/>
        </w:rPr>
        <w:t>Құрлық рельефі және теңіз түбінде жер бетінде біркелкі таралу болады, сондықтан оларды картада көрсету үшін изосызықтар тәсілі қолданылуы мүмкін (горизонтальдар – изогипса, изобата), сапалы фон тәсілі және пластикалық тәсіл. Ұсақ масштабты карталарда изосызықтар горизонтальдар арасында әр түрлі түстермен боялады. Осы қабаттар бойынша немесе гипсометрлік бояу рельефтің биіктіктік зоналарын көрсетеді, ал түстерді дұрыс таңдаған кезде картаның көрнекілігі жақсы болады. Рельефтің негізгі формалары, әр түрлі биіктіктік зоналарын көрсеткен кезде пластикалық тәсіл – отмывканы қолданады. Гипсометрлік шкала көбінесе бірнеше түсті болады; түстер әр түрлі карталарда әрқалай болып келеді және олар әлі де белгіленген жоқ.</w:t>
      </w:r>
    </w:p>
    <w:p w:rsidR="004A07F6" w:rsidRPr="00D0426C" w:rsidRDefault="00D0426C" w:rsidP="0065501F">
      <w:pPr>
        <w:spacing w:after="0" w:line="240" w:lineRule="auto"/>
        <w:ind w:firstLine="709"/>
        <w:rPr>
          <w:rFonts w:ascii="Times New Roman" w:hAnsi="Times New Roman" w:cs="Times New Roman"/>
          <w:sz w:val="28"/>
          <w:szCs w:val="28"/>
          <w:lang w:val="kk-KZ"/>
        </w:rPr>
      </w:pPr>
      <w:r w:rsidRPr="00D0426C">
        <w:rPr>
          <w:rFonts w:ascii="Times New Roman" w:hAnsi="Times New Roman" w:cs="Times New Roman"/>
          <w:sz w:val="28"/>
          <w:szCs w:val="28"/>
          <w:lang w:val="kk-KZ"/>
        </w:rPr>
        <w:t>Жеке арналған карталарда рельеф изосызықтар тәсілімен оның сандық сипаттамалары бойынша сапалы фон тәсілі де қолданылуы мүмкін өткізуді, жасты және рельефтің басқа да қасиеттерін көрсету үшін</w:t>
      </w:r>
    </w:p>
    <w:sectPr w:rsidR="004A07F6" w:rsidRPr="00D0426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4E5BC0"/>
    <w:multiLevelType w:val="hybridMultilevel"/>
    <w:tmpl w:val="CD06E70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4E514D53"/>
    <w:multiLevelType w:val="hybridMultilevel"/>
    <w:tmpl w:val="7910BA26"/>
    <w:lvl w:ilvl="0" w:tplc="C25AA18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746510C7"/>
    <w:multiLevelType w:val="hybridMultilevel"/>
    <w:tmpl w:val="5BD8C3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D9813CE"/>
    <w:multiLevelType w:val="hybridMultilevel"/>
    <w:tmpl w:val="1A44274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0426C"/>
    <w:rsid w:val="004A07F6"/>
    <w:rsid w:val="0065501F"/>
    <w:rsid w:val="00D042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902</Words>
  <Characters>5145</Characters>
  <Application>Microsoft Office Word</Application>
  <DocSecurity>0</DocSecurity>
  <Lines>42</Lines>
  <Paragraphs>12</Paragraphs>
  <ScaleCrop>false</ScaleCrop>
  <Company>Reanimator Extreme Edition</Company>
  <LinksUpToDate>false</LinksUpToDate>
  <CharactersWithSpaces>6035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3</cp:revision>
  <dcterms:created xsi:type="dcterms:W3CDTF">2012-10-07T13:11:00Z</dcterms:created>
  <dcterms:modified xsi:type="dcterms:W3CDTF">2012-10-07T13:14:00Z</dcterms:modified>
</cp:coreProperties>
</file>